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3F" w:rsidRPr="005F403F" w:rsidRDefault="005F403F" w:rsidP="005F403F">
      <w:pPr>
        <w:jc w:val="center"/>
        <w:rPr>
          <w:rFonts w:ascii="Times New Roman" w:hAnsi="Times New Roman" w:cs="Times New Roman"/>
          <w:color w:val="002060"/>
          <w:sz w:val="28"/>
        </w:rPr>
      </w:pPr>
      <w:r w:rsidRPr="005F403F">
        <w:rPr>
          <w:rFonts w:ascii="Times New Roman" w:hAnsi="Times New Roman" w:cs="Times New Roman"/>
          <w:color w:val="002060"/>
          <w:sz w:val="28"/>
        </w:rPr>
        <w:t xml:space="preserve">Муниципальное бюджетное дошкольное образовательное учреждение  </w:t>
      </w:r>
      <w:proofErr w:type="spellStart"/>
      <w:r w:rsidRPr="005F403F">
        <w:rPr>
          <w:rFonts w:ascii="Times New Roman" w:hAnsi="Times New Roman" w:cs="Times New Roman"/>
          <w:color w:val="002060"/>
          <w:sz w:val="28"/>
        </w:rPr>
        <w:t>Чановский</w:t>
      </w:r>
      <w:proofErr w:type="spellEnd"/>
      <w:r w:rsidRPr="005F403F">
        <w:rPr>
          <w:rFonts w:ascii="Times New Roman" w:hAnsi="Times New Roman" w:cs="Times New Roman"/>
          <w:color w:val="002060"/>
          <w:sz w:val="28"/>
        </w:rPr>
        <w:t xml:space="preserve"> детский сад №4</w:t>
      </w:r>
    </w:p>
    <w:p w:rsidR="005F403F" w:rsidRDefault="005F403F" w:rsidP="005F403F">
      <w:pPr>
        <w:jc w:val="center"/>
        <w:rPr>
          <w:rFonts w:ascii="Times New Roman" w:hAnsi="Times New Roman" w:cs="Times New Roman"/>
          <w:color w:val="002060"/>
          <w:sz w:val="36"/>
        </w:rPr>
      </w:pPr>
    </w:p>
    <w:p w:rsidR="005F403F" w:rsidRDefault="005F403F" w:rsidP="005F403F">
      <w:pPr>
        <w:jc w:val="center"/>
        <w:rPr>
          <w:rFonts w:ascii="Times New Roman" w:hAnsi="Times New Roman" w:cs="Times New Roman"/>
          <w:color w:val="002060"/>
          <w:sz w:val="36"/>
        </w:rPr>
      </w:pPr>
    </w:p>
    <w:p w:rsidR="005F403F" w:rsidRDefault="005F403F" w:rsidP="005F403F">
      <w:pPr>
        <w:jc w:val="center"/>
        <w:rPr>
          <w:rFonts w:ascii="Times New Roman" w:hAnsi="Times New Roman" w:cs="Times New Roman"/>
          <w:color w:val="002060"/>
          <w:sz w:val="36"/>
        </w:rPr>
      </w:pPr>
    </w:p>
    <w:p w:rsidR="005F403F" w:rsidRDefault="005F403F" w:rsidP="005F403F">
      <w:pPr>
        <w:jc w:val="center"/>
        <w:rPr>
          <w:rFonts w:ascii="Times New Roman" w:hAnsi="Times New Roman" w:cs="Times New Roman"/>
          <w:color w:val="002060"/>
          <w:sz w:val="36"/>
        </w:rPr>
      </w:pPr>
    </w:p>
    <w:p w:rsidR="005F403F" w:rsidRDefault="008E5047" w:rsidP="005F403F">
      <w:pPr>
        <w:jc w:val="center"/>
        <w:rPr>
          <w:rFonts w:ascii="Times New Roman" w:hAnsi="Times New Roman" w:cs="Times New Roman"/>
          <w:color w:val="FF0000"/>
          <w:sz w:val="40"/>
        </w:rPr>
      </w:pPr>
      <w:r w:rsidRPr="005F403F">
        <w:rPr>
          <w:rFonts w:ascii="Times New Roman" w:hAnsi="Times New Roman" w:cs="Times New Roman"/>
          <w:color w:val="FF0000"/>
          <w:sz w:val="40"/>
        </w:rPr>
        <w:t xml:space="preserve">Картотека игр на развитие </w:t>
      </w:r>
    </w:p>
    <w:p w:rsidR="008E5047" w:rsidRPr="005F403F" w:rsidRDefault="008E5047" w:rsidP="005F403F">
      <w:pPr>
        <w:jc w:val="center"/>
        <w:rPr>
          <w:rFonts w:ascii="Times New Roman" w:hAnsi="Times New Roman" w:cs="Times New Roman"/>
          <w:color w:val="FF0000"/>
          <w:sz w:val="40"/>
        </w:rPr>
      </w:pPr>
      <w:r w:rsidRPr="005F403F">
        <w:rPr>
          <w:rFonts w:ascii="Times New Roman" w:hAnsi="Times New Roman" w:cs="Times New Roman"/>
          <w:color w:val="FF0000"/>
          <w:sz w:val="40"/>
        </w:rPr>
        <w:t>познавательных процессов</w:t>
      </w:r>
      <w:r w:rsidR="005F403F">
        <w:rPr>
          <w:rFonts w:ascii="Times New Roman" w:hAnsi="Times New Roman" w:cs="Times New Roman"/>
          <w:color w:val="FF0000"/>
          <w:sz w:val="40"/>
        </w:rPr>
        <w:t>.</w:t>
      </w:r>
    </w:p>
    <w:p w:rsidR="008E5047" w:rsidRDefault="008E5047" w:rsidP="008E5047"/>
    <w:p w:rsidR="005F403F" w:rsidRDefault="005F403F" w:rsidP="005F403F">
      <w:pPr>
        <w:jc w:val="center"/>
        <w:rPr>
          <w:rFonts w:ascii="Times New Roman" w:hAnsi="Times New Roman" w:cs="Times New Roman"/>
          <w:color w:val="FF0000"/>
          <w:sz w:val="28"/>
          <w:szCs w:val="28"/>
        </w:rPr>
      </w:pPr>
    </w:p>
    <w:p w:rsidR="005F403F" w:rsidRDefault="005F403F" w:rsidP="005F403F">
      <w:pPr>
        <w:jc w:val="center"/>
        <w:rPr>
          <w:rFonts w:ascii="Times New Roman" w:hAnsi="Times New Roman" w:cs="Times New Roman"/>
          <w:color w:val="FF0000"/>
          <w:sz w:val="28"/>
          <w:szCs w:val="28"/>
        </w:rPr>
      </w:pPr>
    </w:p>
    <w:p w:rsidR="005F403F" w:rsidRDefault="005F403F" w:rsidP="005F403F">
      <w:pPr>
        <w:jc w:val="center"/>
        <w:rPr>
          <w:rFonts w:ascii="Times New Roman" w:hAnsi="Times New Roman" w:cs="Times New Roman"/>
          <w:color w:val="FF0000"/>
          <w:sz w:val="28"/>
          <w:szCs w:val="28"/>
        </w:rPr>
      </w:pPr>
    </w:p>
    <w:p w:rsidR="005F403F" w:rsidRDefault="005F403F" w:rsidP="005F403F">
      <w:pPr>
        <w:jc w:val="center"/>
        <w:rPr>
          <w:rFonts w:ascii="Times New Roman" w:hAnsi="Times New Roman" w:cs="Times New Roman"/>
          <w:color w:val="FF0000"/>
          <w:sz w:val="28"/>
          <w:szCs w:val="28"/>
        </w:rPr>
      </w:pPr>
    </w:p>
    <w:p w:rsidR="005F403F" w:rsidRDefault="005F403F" w:rsidP="005F403F">
      <w:pPr>
        <w:jc w:val="center"/>
        <w:rPr>
          <w:rFonts w:ascii="Times New Roman" w:hAnsi="Times New Roman" w:cs="Times New Roman"/>
          <w:color w:val="FF0000"/>
          <w:sz w:val="28"/>
          <w:szCs w:val="28"/>
        </w:rPr>
      </w:pPr>
    </w:p>
    <w:p w:rsidR="005F403F" w:rsidRPr="005F403F" w:rsidRDefault="005F403F" w:rsidP="005F403F">
      <w:pPr>
        <w:jc w:val="center"/>
        <w:rPr>
          <w:rFonts w:ascii="Times New Roman" w:hAnsi="Times New Roman" w:cs="Times New Roman"/>
          <w:color w:val="002060"/>
          <w:sz w:val="28"/>
          <w:szCs w:val="28"/>
        </w:rPr>
      </w:pPr>
      <w:r w:rsidRPr="005F403F">
        <w:rPr>
          <w:rFonts w:ascii="Times New Roman" w:hAnsi="Times New Roman" w:cs="Times New Roman"/>
          <w:color w:val="002060"/>
          <w:sz w:val="28"/>
          <w:szCs w:val="28"/>
        </w:rPr>
        <w:t xml:space="preserve">Составила </w:t>
      </w:r>
      <w:proofErr w:type="spellStart"/>
      <w:r w:rsidRPr="005F403F">
        <w:rPr>
          <w:rFonts w:ascii="Times New Roman" w:hAnsi="Times New Roman" w:cs="Times New Roman"/>
          <w:color w:val="002060"/>
          <w:sz w:val="28"/>
          <w:szCs w:val="28"/>
        </w:rPr>
        <w:t>Кательникова</w:t>
      </w:r>
      <w:proofErr w:type="spellEnd"/>
      <w:r w:rsidRPr="005F403F">
        <w:rPr>
          <w:rFonts w:ascii="Times New Roman" w:hAnsi="Times New Roman" w:cs="Times New Roman"/>
          <w:color w:val="002060"/>
          <w:sz w:val="28"/>
          <w:szCs w:val="28"/>
        </w:rPr>
        <w:t xml:space="preserve"> Ирина Дмитриевна</w:t>
      </w:r>
    </w:p>
    <w:p w:rsidR="005F403F" w:rsidRDefault="005F403F" w:rsidP="005F403F">
      <w:pPr>
        <w:jc w:val="center"/>
        <w:rPr>
          <w:rFonts w:ascii="Times New Roman" w:hAnsi="Times New Roman" w:cs="Times New Roman"/>
          <w:color w:val="FF0000"/>
          <w:sz w:val="28"/>
          <w:szCs w:val="28"/>
        </w:rPr>
      </w:pPr>
    </w:p>
    <w:p w:rsidR="005F403F" w:rsidRDefault="005F403F" w:rsidP="005F403F">
      <w:pPr>
        <w:jc w:val="center"/>
        <w:rPr>
          <w:rFonts w:ascii="Times New Roman" w:hAnsi="Times New Roman" w:cs="Times New Roman"/>
          <w:color w:val="FF0000"/>
          <w:sz w:val="28"/>
          <w:szCs w:val="28"/>
        </w:rPr>
      </w:pPr>
    </w:p>
    <w:p w:rsidR="005F403F" w:rsidRDefault="005F403F" w:rsidP="005F403F">
      <w:pPr>
        <w:jc w:val="center"/>
        <w:rPr>
          <w:rFonts w:ascii="Times New Roman" w:hAnsi="Times New Roman" w:cs="Times New Roman"/>
          <w:color w:val="FF0000"/>
          <w:sz w:val="28"/>
          <w:szCs w:val="28"/>
        </w:rPr>
      </w:pPr>
    </w:p>
    <w:p w:rsidR="005F403F" w:rsidRDefault="005F403F" w:rsidP="005F403F">
      <w:pPr>
        <w:jc w:val="center"/>
        <w:rPr>
          <w:rFonts w:ascii="Times New Roman" w:hAnsi="Times New Roman" w:cs="Times New Roman"/>
          <w:color w:val="FF0000"/>
          <w:sz w:val="28"/>
          <w:szCs w:val="28"/>
        </w:rPr>
      </w:pPr>
    </w:p>
    <w:p w:rsidR="005F403F" w:rsidRDefault="005F403F" w:rsidP="005F403F">
      <w:pPr>
        <w:jc w:val="center"/>
        <w:rPr>
          <w:rFonts w:ascii="Times New Roman" w:hAnsi="Times New Roman" w:cs="Times New Roman"/>
          <w:color w:val="FF0000"/>
          <w:sz w:val="28"/>
          <w:szCs w:val="28"/>
        </w:rPr>
      </w:pPr>
    </w:p>
    <w:p w:rsidR="005F403F" w:rsidRDefault="005F403F" w:rsidP="005F403F">
      <w:pPr>
        <w:jc w:val="center"/>
        <w:rPr>
          <w:rFonts w:ascii="Times New Roman" w:hAnsi="Times New Roman" w:cs="Times New Roman"/>
          <w:color w:val="FF0000"/>
          <w:sz w:val="28"/>
          <w:szCs w:val="28"/>
        </w:rPr>
      </w:pPr>
    </w:p>
    <w:p w:rsidR="005F403F" w:rsidRDefault="005F403F" w:rsidP="005F403F">
      <w:pPr>
        <w:jc w:val="center"/>
        <w:rPr>
          <w:rFonts w:ascii="Times New Roman" w:hAnsi="Times New Roman" w:cs="Times New Roman"/>
          <w:color w:val="FF0000"/>
          <w:sz w:val="28"/>
          <w:szCs w:val="28"/>
        </w:rPr>
      </w:pPr>
    </w:p>
    <w:p w:rsidR="005F403F" w:rsidRPr="005F403F" w:rsidRDefault="005F403F" w:rsidP="005F403F">
      <w:pPr>
        <w:jc w:val="center"/>
        <w:rPr>
          <w:rFonts w:ascii="Times New Roman" w:hAnsi="Times New Roman" w:cs="Times New Roman"/>
          <w:color w:val="002060"/>
          <w:sz w:val="28"/>
          <w:szCs w:val="28"/>
        </w:rPr>
      </w:pPr>
      <w:r w:rsidRPr="005F403F">
        <w:rPr>
          <w:rFonts w:ascii="Times New Roman" w:hAnsi="Times New Roman" w:cs="Times New Roman"/>
          <w:color w:val="002060"/>
          <w:sz w:val="28"/>
          <w:szCs w:val="28"/>
        </w:rPr>
        <w:t>2019 г.</w:t>
      </w:r>
    </w:p>
    <w:p w:rsidR="005F403F" w:rsidRDefault="005F403F" w:rsidP="005F403F">
      <w:pPr>
        <w:jc w:val="center"/>
        <w:rPr>
          <w:rFonts w:ascii="Times New Roman" w:hAnsi="Times New Roman" w:cs="Times New Roman"/>
          <w:color w:val="FF0000"/>
          <w:sz w:val="28"/>
          <w:szCs w:val="28"/>
        </w:rPr>
      </w:pPr>
    </w:p>
    <w:p w:rsidR="005F403F" w:rsidRDefault="005F403F" w:rsidP="005F403F">
      <w:pPr>
        <w:jc w:val="center"/>
        <w:rPr>
          <w:rFonts w:ascii="Times New Roman" w:hAnsi="Times New Roman" w:cs="Times New Roman"/>
          <w:color w:val="FF0000"/>
          <w:sz w:val="28"/>
          <w:szCs w:val="28"/>
        </w:rPr>
      </w:pPr>
    </w:p>
    <w:p w:rsidR="008E5047" w:rsidRPr="005F403F" w:rsidRDefault="008E5047" w:rsidP="005F403F">
      <w:pPr>
        <w:jc w:val="center"/>
        <w:rPr>
          <w:rFonts w:ascii="Times New Roman" w:hAnsi="Times New Roman" w:cs="Times New Roman"/>
          <w:color w:val="FF0000"/>
          <w:sz w:val="28"/>
          <w:szCs w:val="28"/>
        </w:rPr>
      </w:pPr>
      <w:r w:rsidRPr="005F403F">
        <w:rPr>
          <w:rFonts w:ascii="Times New Roman" w:hAnsi="Times New Roman" w:cs="Times New Roman"/>
          <w:color w:val="FF0000"/>
          <w:sz w:val="28"/>
          <w:szCs w:val="28"/>
        </w:rPr>
        <w:lastRenderedPageBreak/>
        <w:t>Кляксы</w:t>
      </w:r>
    </w:p>
    <w:p w:rsidR="008E5047" w:rsidRP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t>Для игры необходимы лист ватмана и краски. Суть игры сводится к тому, что взрослый дает ребенку большой лист бумаги и краски и позволяет рисовать руками все, что захочется. Такая игра способствует расслаблению ребенка, снятию напряжения, эмоциональной разрядке.</w:t>
      </w:r>
    </w:p>
    <w:p w:rsidR="005F403F" w:rsidRPr="005F403F" w:rsidRDefault="005F403F" w:rsidP="005F403F">
      <w:pPr>
        <w:jc w:val="both"/>
        <w:rPr>
          <w:rFonts w:ascii="Times New Roman" w:hAnsi="Times New Roman" w:cs="Times New Roman"/>
          <w:color w:val="FF0000"/>
          <w:sz w:val="28"/>
          <w:szCs w:val="28"/>
        </w:rPr>
      </w:pPr>
    </w:p>
    <w:p w:rsidR="008E5047" w:rsidRPr="005F403F" w:rsidRDefault="008E5047" w:rsidP="005F403F">
      <w:pPr>
        <w:jc w:val="center"/>
        <w:rPr>
          <w:rFonts w:ascii="Times New Roman" w:hAnsi="Times New Roman" w:cs="Times New Roman"/>
          <w:color w:val="FF0000"/>
          <w:sz w:val="28"/>
          <w:szCs w:val="28"/>
        </w:rPr>
      </w:pPr>
      <w:r w:rsidRPr="005F403F">
        <w:rPr>
          <w:rFonts w:ascii="Times New Roman" w:hAnsi="Times New Roman" w:cs="Times New Roman"/>
          <w:color w:val="FF0000"/>
          <w:sz w:val="28"/>
          <w:szCs w:val="28"/>
        </w:rPr>
        <w:t>Разноцветная вода и льдинки</w:t>
      </w:r>
    </w:p>
    <w:p w:rsidR="008E5047" w:rsidRP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t>Можно предложить ребенку разукрасить воду в прозрачных стаканчиках в разные цвета и оттенки с помощью различных красок и их сочетаний. На этом примере можно объяснить ребенку свойства цветов, возможность получения промежуточных цветов из сочетания семи основных. Подкрашенную воду можно заморозить; ребенку будет интересно выложить различные узоры на снегу из разноцветных льдинок, наподобие мозаики.</w:t>
      </w:r>
    </w:p>
    <w:p w:rsidR="008E5047" w:rsidRPr="005F403F" w:rsidRDefault="008E5047" w:rsidP="005F403F">
      <w:pPr>
        <w:jc w:val="both"/>
        <w:rPr>
          <w:rFonts w:ascii="Times New Roman" w:hAnsi="Times New Roman" w:cs="Times New Roman"/>
          <w:sz w:val="28"/>
          <w:szCs w:val="28"/>
        </w:rPr>
      </w:pPr>
    </w:p>
    <w:p w:rsidR="008E5047" w:rsidRPr="005F403F" w:rsidRDefault="008E5047" w:rsidP="005F403F">
      <w:pPr>
        <w:jc w:val="center"/>
        <w:rPr>
          <w:rFonts w:ascii="Times New Roman" w:hAnsi="Times New Roman" w:cs="Times New Roman"/>
          <w:color w:val="FF0000"/>
          <w:sz w:val="28"/>
          <w:szCs w:val="28"/>
        </w:rPr>
      </w:pPr>
      <w:r w:rsidRPr="005F403F">
        <w:rPr>
          <w:rFonts w:ascii="Times New Roman" w:hAnsi="Times New Roman" w:cs="Times New Roman"/>
          <w:color w:val="FF0000"/>
          <w:sz w:val="28"/>
          <w:szCs w:val="28"/>
        </w:rPr>
        <w:t>Пиктограмма</w:t>
      </w:r>
    </w:p>
    <w:p w:rsidR="008E5047" w:rsidRP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t>Игра предназначена для развития у ребенка памяти, опосредованного запоминания, фантазии.</w:t>
      </w:r>
    </w:p>
    <w:p w:rsidR="008E5047" w:rsidRP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t>В игре используются лист бумаги, карандаш или ручка. Взрослый предлагает ребенку запомнить слова с помощью рисунков. На каждое слово, предложенное для запоминания, ребенок должен нарисовать схематичный рисунок, картинку, такую, чтобы, посмотрев на нее, он вспомнил предложенное слово. Взрослый говорит ребенку 5–7 простых слов или словосочетаний, например: «интересная игра», «наказание», «веселье» и т. д.</w:t>
      </w:r>
    </w:p>
    <w:p w:rsidR="008E5047" w:rsidRP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t>После каждого предложенного слова ребенок рисует картинку. Когда все картинки нарисованы, ребенку предлагается с их помощью вспомнить, какие слова говорил взрослый. Далее игроки меняются местами.</w:t>
      </w:r>
    </w:p>
    <w:p w:rsidR="008E5047" w:rsidRP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t>В том случае, если 5–7слов слишком много для ребенка, можно начинать игру с 2–3 слов, постепенно увеличивая их количество.</w:t>
      </w:r>
    </w:p>
    <w:p w:rsidR="008E5047" w:rsidRPr="005F403F" w:rsidRDefault="008E5047" w:rsidP="005F403F">
      <w:pPr>
        <w:jc w:val="both"/>
        <w:rPr>
          <w:rFonts w:ascii="Times New Roman" w:hAnsi="Times New Roman" w:cs="Times New Roman"/>
          <w:sz w:val="28"/>
          <w:szCs w:val="28"/>
        </w:rPr>
      </w:pPr>
    </w:p>
    <w:p w:rsidR="008E5047" w:rsidRPr="005F403F" w:rsidRDefault="008E5047" w:rsidP="005F403F">
      <w:pPr>
        <w:jc w:val="center"/>
        <w:rPr>
          <w:rFonts w:ascii="Times New Roman" w:hAnsi="Times New Roman" w:cs="Times New Roman"/>
          <w:color w:val="FF0000"/>
          <w:sz w:val="28"/>
          <w:szCs w:val="28"/>
        </w:rPr>
      </w:pPr>
      <w:r w:rsidRPr="005F403F">
        <w:rPr>
          <w:rFonts w:ascii="Times New Roman" w:hAnsi="Times New Roman" w:cs="Times New Roman"/>
          <w:color w:val="FF0000"/>
          <w:sz w:val="28"/>
          <w:szCs w:val="28"/>
        </w:rPr>
        <w:t>Последовательные картинки</w:t>
      </w:r>
    </w:p>
    <w:p w:rsid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t xml:space="preserve">Эта игра помогает развить воображение, логическое мышление и речь ребенка. </w:t>
      </w:r>
    </w:p>
    <w:p w:rsidR="008E5047" w:rsidRP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lastRenderedPageBreak/>
        <w:t xml:space="preserve">Материалом для игры служат 3–4 картинки, связанные между собой единым сюжетом. Картинки должны быть разрезаны и перемешаны. Взрослый раскладывает перед ребенком картинки и объясняет, что они связаны между собой и из них можно </w:t>
      </w:r>
      <w:proofErr w:type="gramStart"/>
      <w:r w:rsidRPr="005F403F">
        <w:rPr>
          <w:rFonts w:ascii="Times New Roman" w:hAnsi="Times New Roman" w:cs="Times New Roman"/>
          <w:sz w:val="28"/>
          <w:szCs w:val="28"/>
        </w:rPr>
        <w:t>составить</w:t>
      </w:r>
      <w:proofErr w:type="gramEnd"/>
      <w:r w:rsidRPr="005F403F">
        <w:rPr>
          <w:rFonts w:ascii="Times New Roman" w:hAnsi="Times New Roman" w:cs="Times New Roman"/>
          <w:sz w:val="28"/>
          <w:szCs w:val="28"/>
        </w:rPr>
        <w:t xml:space="preserve"> целый рассказ. Дошкольнику необходимо сложить картинки по порядку. Можно предложить ребенку сочинить сказку, глядя на эти картинки. Полезно спросить ребенка, что измениться, если поменять картинки, какая сказка в этом случае может получиться.</w:t>
      </w:r>
    </w:p>
    <w:p w:rsidR="008E5047" w:rsidRPr="005F403F" w:rsidRDefault="008E5047" w:rsidP="005F403F">
      <w:pPr>
        <w:jc w:val="both"/>
        <w:rPr>
          <w:rFonts w:ascii="Times New Roman" w:hAnsi="Times New Roman" w:cs="Times New Roman"/>
          <w:sz w:val="28"/>
          <w:szCs w:val="28"/>
        </w:rPr>
      </w:pPr>
    </w:p>
    <w:p w:rsidR="008E5047" w:rsidRPr="005F403F" w:rsidRDefault="008E5047" w:rsidP="005F403F">
      <w:pPr>
        <w:jc w:val="center"/>
        <w:rPr>
          <w:rFonts w:ascii="Times New Roman" w:hAnsi="Times New Roman" w:cs="Times New Roman"/>
          <w:color w:val="FF0000"/>
          <w:sz w:val="28"/>
          <w:szCs w:val="28"/>
        </w:rPr>
      </w:pPr>
      <w:r w:rsidRPr="005F403F">
        <w:rPr>
          <w:rFonts w:ascii="Times New Roman" w:hAnsi="Times New Roman" w:cs="Times New Roman"/>
          <w:color w:val="FF0000"/>
          <w:sz w:val="28"/>
          <w:szCs w:val="28"/>
        </w:rPr>
        <w:t>Говори наоборот</w:t>
      </w:r>
    </w:p>
    <w:p w:rsidR="008E5047" w:rsidRP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t>Эта игра направлена на развитие логического мышления, фантазии ребенка-дошкольника.</w:t>
      </w:r>
    </w:p>
    <w:p w:rsidR="008E5047" w:rsidRP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t>Игра заключается в том, что один играющий говорит слово, а другой – противоположное по значению, антоним. Например: «</w:t>
      </w:r>
      <w:proofErr w:type="gramStart"/>
      <w:r w:rsidRPr="005F403F">
        <w:rPr>
          <w:rFonts w:ascii="Times New Roman" w:hAnsi="Times New Roman" w:cs="Times New Roman"/>
          <w:sz w:val="28"/>
          <w:szCs w:val="28"/>
        </w:rPr>
        <w:t>холодный</w:t>
      </w:r>
      <w:proofErr w:type="gramEnd"/>
      <w:r w:rsidRPr="005F403F">
        <w:rPr>
          <w:rFonts w:ascii="Times New Roman" w:hAnsi="Times New Roman" w:cs="Times New Roman"/>
          <w:sz w:val="28"/>
          <w:szCs w:val="28"/>
        </w:rPr>
        <w:t xml:space="preserve"> – горячий», «небо – земля», «светло – темно» и т.д.</w:t>
      </w:r>
    </w:p>
    <w:p w:rsidR="008E5047" w:rsidRPr="005F403F" w:rsidRDefault="008E5047" w:rsidP="005F403F">
      <w:pPr>
        <w:jc w:val="both"/>
        <w:rPr>
          <w:rFonts w:ascii="Times New Roman" w:hAnsi="Times New Roman" w:cs="Times New Roman"/>
          <w:sz w:val="28"/>
          <w:szCs w:val="28"/>
        </w:rPr>
      </w:pPr>
    </w:p>
    <w:p w:rsidR="008E5047" w:rsidRPr="005F403F" w:rsidRDefault="008E5047" w:rsidP="005F403F">
      <w:pPr>
        <w:jc w:val="center"/>
        <w:rPr>
          <w:rFonts w:ascii="Times New Roman" w:hAnsi="Times New Roman" w:cs="Times New Roman"/>
          <w:color w:val="FF0000"/>
          <w:sz w:val="28"/>
          <w:szCs w:val="28"/>
        </w:rPr>
      </w:pPr>
      <w:r w:rsidRPr="005F403F">
        <w:rPr>
          <w:rFonts w:ascii="Times New Roman" w:hAnsi="Times New Roman" w:cs="Times New Roman"/>
          <w:color w:val="FF0000"/>
          <w:sz w:val="28"/>
          <w:szCs w:val="28"/>
        </w:rPr>
        <w:t>Найди пропавшую игрушку</w:t>
      </w:r>
    </w:p>
    <w:p w:rsidR="008E5047" w:rsidRP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t>Игра направлена на развитие у ребенка памяти и внимания, умения сосредотачиваться.</w:t>
      </w:r>
    </w:p>
    <w:p w:rsidR="008E5047" w:rsidRP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t>Материалом для игры служат 5–6 игрушек одного плана – пластмассовые фигурки, резиновые игрушки, машинки и т. д. На столе перед ребенком выстраиваются в ряд игрушки. Ребенку предлагают несколько минут посмотреть на них, а затем отвернуться. Когда ребенок отвернулся, взрослый прячет одну из игрушек, после чего ему предлагается угадать, какая игрушка спрятана. Если ответ правильный, то игроки меняются ролями.</w:t>
      </w:r>
    </w:p>
    <w:p w:rsidR="008E5047" w:rsidRP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t>В том случае, если ребенку трудно запомнить сразу 5–6 игрушек, то можно начинать игру с 3–4,постепенно увеличивая их число. Если ребенок легко справляется с заданием из10–12 и более игрушек, можно усложнить задачу, заменив, игрушки на картинки и с изображением предметов.</w:t>
      </w:r>
    </w:p>
    <w:p w:rsidR="008E5047" w:rsidRPr="005F403F" w:rsidRDefault="008E5047" w:rsidP="005F403F">
      <w:pPr>
        <w:jc w:val="both"/>
        <w:rPr>
          <w:rFonts w:ascii="Times New Roman" w:hAnsi="Times New Roman" w:cs="Times New Roman"/>
          <w:sz w:val="28"/>
          <w:szCs w:val="28"/>
        </w:rPr>
      </w:pPr>
    </w:p>
    <w:p w:rsidR="008E5047" w:rsidRP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t>Еще один из вариантов усложнения задания: предложить ребенку запомнить последовательность расположения игрушек на столе (какая за какой стоит). Затем незаметно для ребенка две игрушки меняют местами и предлагают ему угадать, какая игрушка стоит не на своем месте.</w:t>
      </w:r>
    </w:p>
    <w:p w:rsidR="008E5047" w:rsidRPr="005F403F" w:rsidRDefault="008E5047" w:rsidP="005F403F">
      <w:pPr>
        <w:jc w:val="both"/>
        <w:rPr>
          <w:rFonts w:ascii="Times New Roman" w:hAnsi="Times New Roman" w:cs="Times New Roman"/>
          <w:sz w:val="28"/>
          <w:szCs w:val="28"/>
        </w:rPr>
      </w:pPr>
    </w:p>
    <w:p w:rsidR="008E5047" w:rsidRPr="005F403F" w:rsidRDefault="008E5047" w:rsidP="005F403F">
      <w:pPr>
        <w:jc w:val="center"/>
        <w:rPr>
          <w:rFonts w:ascii="Times New Roman" w:hAnsi="Times New Roman" w:cs="Times New Roman"/>
          <w:color w:val="FF0000"/>
          <w:sz w:val="28"/>
          <w:szCs w:val="28"/>
        </w:rPr>
      </w:pPr>
      <w:r w:rsidRPr="005F403F">
        <w:rPr>
          <w:rFonts w:ascii="Times New Roman" w:hAnsi="Times New Roman" w:cs="Times New Roman"/>
          <w:color w:val="FF0000"/>
          <w:sz w:val="28"/>
          <w:szCs w:val="28"/>
        </w:rPr>
        <w:t>Четвертый лишний.</w:t>
      </w:r>
    </w:p>
    <w:p w:rsidR="008E5047" w:rsidRP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t xml:space="preserve">Эта игра предназначена для развития логического мышления ребенка-дошкольника. Материалом для игры служат четыре картинки с изображением предметов, три из которых относятся к одному общему понятию. Взрослый раскладывает перед ребенком четыре картинки и предлагает определить, какие из них подходят к другу и их можно назвать одним словом (каким?), а какая из этих картинок – лишняя. </w:t>
      </w:r>
      <w:proofErr w:type="gramStart"/>
      <w:r w:rsidRPr="005F403F">
        <w:rPr>
          <w:rFonts w:ascii="Times New Roman" w:hAnsi="Times New Roman" w:cs="Times New Roman"/>
          <w:sz w:val="28"/>
          <w:szCs w:val="28"/>
        </w:rPr>
        <w:t>Набор картинок может быть разнообразным, например: чашка, блюдце, чайник, яблоко; медведь, лошадь, собака и курица; елка, береза, дуб, цветок и т. д.</w:t>
      </w:r>
      <w:proofErr w:type="gramEnd"/>
    </w:p>
    <w:p w:rsidR="008E5047" w:rsidRP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t>Если ребенок не понимает и не принимает задание, можно задать ему наводящие вопросы: «Что делают с этими предметами?», «Где они растут?», «Где живут?». В случае успешного выполнения задания можно подбирать картинки с предметами, относящимися к одному общему понятию, но отличающимися одним свойством, например: береза, дуб, липа и ель. Для усложнения задания можно увеличить число картинок либо проводить игру в вербальном плане без использования картинок.</w:t>
      </w:r>
    </w:p>
    <w:p w:rsidR="008E5047" w:rsidRPr="005F403F" w:rsidRDefault="008E5047" w:rsidP="005F403F">
      <w:pPr>
        <w:jc w:val="both"/>
        <w:rPr>
          <w:rFonts w:ascii="Times New Roman" w:hAnsi="Times New Roman" w:cs="Times New Roman"/>
          <w:sz w:val="28"/>
          <w:szCs w:val="28"/>
        </w:rPr>
      </w:pPr>
    </w:p>
    <w:p w:rsidR="008E5047" w:rsidRPr="005F403F" w:rsidRDefault="008E5047" w:rsidP="005F403F">
      <w:pPr>
        <w:jc w:val="center"/>
        <w:rPr>
          <w:rFonts w:ascii="Times New Roman" w:hAnsi="Times New Roman" w:cs="Times New Roman"/>
          <w:color w:val="FF0000"/>
          <w:sz w:val="28"/>
          <w:szCs w:val="28"/>
        </w:rPr>
      </w:pPr>
      <w:r w:rsidRPr="005F403F">
        <w:rPr>
          <w:rFonts w:ascii="Times New Roman" w:hAnsi="Times New Roman" w:cs="Times New Roman"/>
          <w:color w:val="FF0000"/>
          <w:sz w:val="28"/>
          <w:szCs w:val="28"/>
        </w:rPr>
        <w:t>Найди тайник</w:t>
      </w:r>
    </w:p>
    <w:p w:rsidR="008E5047" w:rsidRPr="005F403F" w:rsidRDefault="008E5047" w:rsidP="005F403F">
      <w:pPr>
        <w:jc w:val="both"/>
        <w:rPr>
          <w:rFonts w:ascii="Times New Roman" w:hAnsi="Times New Roman" w:cs="Times New Roman"/>
          <w:sz w:val="28"/>
          <w:szCs w:val="28"/>
        </w:rPr>
      </w:pPr>
    </w:p>
    <w:p w:rsidR="008E5047" w:rsidRP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t>Игра предназначена для развития логического мышления, пространственной ориентации, умения действовать по схеме. Материалом для игры служит план комнаты, где будет происходить игра, который вычерчивается на листке бумаги. На плане показаны стены, окна, двери и предметы, находящиеся в комнате.</w:t>
      </w:r>
    </w:p>
    <w:p w:rsidR="008E5047" w:rsidRP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t>Ребенок и взрослый поочередно прячут в комнате игрушку и отмечают на плане место ее расположения. Водящий должен найти в комнате игрушку, опираясь на схему. В эту игру можно играть на детской площадке, что значительно усложнит задание. В том случае если ребенок успешно справится с первоначальным вариантом игры, можно сделать ее более сложной, перевернув план на 180° к ребенку с условием не переворачивать его во время игры.</w:t>
      </w:r>
    </w:p>
    <w:p w:rsidR="008E5047" w:rsidRPr="005F403F" w:rsidRDefault="008E5047" w:rsidP="005F403F">
      <w:pPr>
        <w:jc w:val="both"/>
        <w:rPr>
          <w:rFonts w:ascii="Times New Roman" w:hAnsi="Times New Roman" w:cs="Times New Roman"/>
          <w:sz w:val="28"/>
          <w:szCs w:val="28"/>
        </w:rPr>
      </w:pPr>
    </w:p>
    <w:p w:rsidR="00B65BAB" w:rsidRDefault="00B65BAB" w:rsidP="005F403F">
      <w:pPr>
        <w:jc w:val="center"/>
        <w:rPr>
          <w:rFonts w:ascii="Times New Roman" w:hAnsi="Times New Roman" w:cs="Times New Roman"/>
          <w:color w:val="FF0000"/>
          <w:sz w:val="28"/>
          <w:szCs w:val="28"/>
        </w:rPr>
      </w:pPr>
    </w:p>
    <w:p w:rsidR="008E5047" w:rsidRPr="005F403F" w:rsidRDefault="008E5047" w:rsidP="005F403F">
      <w:pPr>
        <w:jc w:val="center"/>
        <w:rPr>
          <w:rFonts w:ascii="Times New Roman" w:hAnsi="Times New Roman" w:cs="Times New Roman"/>
          <w:color w:val="FF0000"/>
          <w:sz w:val="28"/>
          <w:szCs w:val="28"/>
        </w:rPr>
      </w:pPr>
      <w:r w:rsidRPr="005F403F">
        <w:rPr>
          <w:rFonts w:ascii="Times New Roman" w:hAnsi="Times New Roman" w:cs="Times New Roman"/>
          <w:color w:val="FF0000"/>
          <w:sz w:val="28"/>
          <w:szCs w:val="28"/>
        </w:rPr>
        <w:lastRenderedPageBreak/>
        <w:t>Где мы были, мы не скажем, а что делали – покажем</w:t>
      </w:r>
    </w:p>
    <w:p w:rsidR="008E5047" w:rsidRP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t>Игра предназначена для развития мимики и пантомимики ребенка, воображения, фантазии, находчивости, сообразительности, умения перевоплощаться.</w:t>
      </w:r>
    </w:p>
    <w:p w:rsidR="008E5047" w:rsidRP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t xml:space="preserve">Игра заключается в том, что взрослый предлагает ребенку поиграть в игру без слов. Водящий загадывает простое предметное действие (например, «читаю книгу») и с помощью только мимики и жестов показывает ее </w:t>
      </w:r>
      <w:proofErr w:type="gramStart"/>
      <w:r w:rsidRPr="005F403F">
        <w:rPr>
          <w:rFonts w:ascii="Times New Roman" w:hAnsi="Times New Roman" w:cs="Times New Roman"/>
          <w:sz w:val="28"/>
          <w:szCs w:val="28"/>
        </w:rPr>
        <w:t>другому</w:t>
      </w:r>
      <w:proofErr w:type="gramEnd"/>
      <w:r w:rsidRPr="005F403F">
        <w:rPr>
          <w:rFonts w:ascii="Times New Roman" w:hAnsi="Times New Roman" w:cs="Times New Roman"/>
          <w:sz w:val="28"/>
          <w:szCs w:val="28"/>
        </w:rPr>
        <w:t>, который должен отгадать это действие. В случае правильного ответа игроки меняются местами. Если ребе</w:t>
      </w:r>
      <w:bookmarkStart w:id="0" w:name="_GoBack"/>
      <w:bookmarkEnd w:id="0"/>
      <w:r w:rsidRPr="005F403F">
        <w:rPr>
          <w:rFonts w:ascii="Times New Roman" w:hAnsi="Times New Roman" w:cs="Times New Roman"/>
          <w:sz w:val="28"/>
          <w:szCs w:val="28"/>
        </w:rPr>
        <w:t>нок успешно справляется с заданием, можно предложить ему угадать или показать цепочку последовательных событий, например, такую: проснулся, встал, умылся, оделся, позавтракал, пошел в детский сад.</w:t>
      </w:r>
    </w:p>
    <w:p w:rsidR="008E5047" w:rsidRPr="005F403F" w:rsidRDefault="008E5047" w:rsidP="005F403F">
      <w:pPr>
        <w:jc w:val="both"/>
        <w:rPr>
          <w:rFonts w:ascii="Times New Roman" w:hAnsi="Times New Roman" w:cs="Times New Roman"/>
          <w:sz w:val="28"/>
          <w:szCs w:val="28"/>
        </w:rPr>
      </w:pPr>
      <w:r w:rsidRPr="005F403F">
        <w:rPr>
          <w:rFonts w:ascii="Times New Roman" w:hAnsi="Times New Roman" w:cs="Times New Roman"/>
          <w:sz w:val="28"/>
          <w:szCs w:val="28"/>
        </w:rPr>
        <w:t>Другим вариантом этой игры может быть «рассказывание» друг другу стишка, сказки или песенки, известных ребенку.</w:t>
      </w:r>
    </w:p>
    <w:p w:rsidR="003B00E7" w:rsidRPr="005F403F" w:rsidRDefault="005F403F" w:rsidP="005F403F">
      <w:pPr>
        <w:jc w:val="both"/>
        <w:rPr>
          <w:rFonts w:ascii="Times New Roman" w:hAnsi="Times New Roman" w:cs="Times New Roman"/>
          <w:sz w:val="28"/>
          <w:szCs w:val="28"/>
        </w:rPr>
      </w:pPr>
      <w:r w:rsidRPr="005F403F">
        <w:rPr>
          <w:rFonts w:ascii="Times New Roman" w:hAnsi="Times New Roman" w:cs="Times New Roman"/>
          <w:sz w:val="28"/>
          <w:szCs w:val="28"/>
        </w:rPr>
        <w:drawing>
          <wp:anchor distT="0" distB="0" distL="114300" distR="114300" simplePos="0" relativeHeight="251658240" behindDoc="1" locked="0" layoutInCell="1" allowOverlap="1">
            <wp:simplePos x="0" y="0"/>
            <wp:positionH relativeFrom="column">
              <wp:posOffset>307975</wp:posOffset>
            </wp:positionH>
            <wp:positionV relativeFrom="paragraph">
              <wp:posOffset>369570</wp:posOffset>
            </wp:positionV>
            <wp:extent cx="4552315" cy="4677410"/>
            <wp:effectExtent l="0" t="0" r="635" b="8890"/>
            <wp:wrapThrough wrapText="bothSides">
              <wp:wrapPolygon edited="0">
                <wp:start x="0" y="0"/>
                <wp:lineTo x="0" y="21553"/>
                <wp:lineTo x="21513" y="21553"/>
                <wp:lineTo x="21513" y="0"/>
                <wp:lineTo x="0" y="0"/>
              </wp:wrapPolygon>
            </wp:wrapThrough>
            <wp:docPr id="2" name="Рисунок 2" descr="https://avatars.mds.yandex.net/get-pdb/1527424/bb0e3c75-01e3-4117-9637-cd8f40b82b85/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pdb/1527424/bb0e3c75-01e3-4117-9637-cd8f40b82b85/s1200?webp=fa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2315" cy="46774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B00E7" w:rsidRPr="005F403F" w:rsidSect="00B65BAB">
      <w:pgSz w:w="11906" w:h="16838"/>
      <w:pgMar w:top="1134" w:right="850" w:bottom="1134" w:left="1701" w:header="708" w:footer="708" w:gutter="0"/>
      <w:pgBorders w:offsetFrom="page">
        <w:top w:val="creaturesButterfly" w:sz="11" w:space="24" w:color="auto"/>
        <w:left w:val="creaturesButterfly" w:sz="11" w:space="24" w:color="auto"/>
        <w:bottom w:val="creaturesButterfly" w:sz="11" w:space="24" w:color="auto"/>
        <w:right w:val="creaturesButterfly" w:sz="1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47"/>
    <w:rsid w:val="003B00E7"/>
    <w:rsid w:val="005F403F"/>
    <w:rsid w:val="008E5047"/>
    <w:rsid w:val="00B65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0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40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0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40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927</Words>
  <Characters>5285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2020-01-25T13:33:00Z</dcterms:created>
  <dcterms:modified xsi:type="dcterms:W3CDTF">2020-03-14T09:54:00Z</dcterms:modified>
</cp:coreProperties>
</file>